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081F4" w14:textId="77777777" w:rsidR="0083554F" w:rsidRDefault="00305105">
      <w:pPr>
        <w:rPr>
          <w:b/>
          <w:sz w:val="36"/>
          <w:szCs w:val="36"/>
        </w:rPr>
      </w:pPr>
      <w:r w:rsidRPr="00694E29">
        <w:rPr>
          <w:b/>
          <w:sz w:val="36"/>
          <w:szCs w:val="36"/>
        </w:rPr>
        <w:t>Gender in Democracies and Elections</w:t>
      </w:r>
    </w:p>
    <w:p w14:paraId="1402BBDE" w14:textId="40B749C0" w:rsidR="00CC398C" w:rsidRDefault="00CC398C">
      <w:pPr>
        <w:rPr>
          <w:sz w:val="36"/>
          <w:szCs w:val="36"/>
        </w:rPr>
      </w:pPr>
      <w:r w:rsidRPr="00CC398C">
        <w:rPr>
          <w:sz w:val="36"/>
          <w:szCs w:val="36"/>
        </w:rPr>
        <w:t>King’s College London</w:t>
      </w:r>
    </w:p>
    <w:p w14:paraId="701FC61B" w14:textId="77777777" w:rsidR="00CC398C" w:rsidRDefault="00CC398C">
      <w:pPr>
        <w:rPr>
          <w:sz w:val="36"/>
          <w:szCs w:val="36"/>
        </w:rPr>
      </w:pPr>
    </w:p>
    <w:p w14:paraId="529528DC" w14:textId="16485634" w:rsidR="00CC398C" w:rsidRPr="00CC398C" w:rsidRDefault="00CC398C">
      <w:pPr>
        <w:rPr>
          <w:sz w:val="36"/>
          <w:szCs w:val="36"/>
        </w:rPr>
      </w:pPr>
      <w:r>
        <w:rPr>
          <w:sz w:val="36"/>
          <w:szCs w:val="36"/>
        </w:rPr>
        <w:t>Convenor: Dr Mona Morgan-Collins</w:t>
      </w:r>
    </w:p>
    <w:p w14:paraId="0AEBAC53" w14:textId="77777777" w:rsidR="006A34BF" w:rsidRPr="00694E29" w:rsidRDefault="006A34BF">
      <w:pPr>
        <w:rPr>
          <w:b/>
          <w:sz w:val="36"/>
          <w:szCs w:val="36"/>
        </w:rPr>
      </w:pPr>
    </w:p>
    <w:p w14:paraId="61065364" w14:textId="6425AA4A" w:rsidR="00694E29" w:rsidRPr="00CC398C" w:rsidRDefault="00CC398C">
      <w:pPr>
        <w:rPr>
          <w:b/>
        </w:rPr>
      </w:pPr>
      <w:r w:rsidRPr="00CC398C">
        <w:rPr>
          <w:b/>
        </w:rPr>
        <w:t>Module Description</w:t>
      </w:r>
    </w:p>
    <w:p w14:paraId="76743BC3" w14:textId="77777777" w:rsidR="00CC398C" w:rsidRDefault="00CC398C"/>
    <w:p w14:paraId="4ABA16CB" w14:textId="77777777" w:rsidR="00694E29" w:rsidRDefault="00694E29" w:rsidP="00694E29">
      <w:pPr>
        <w:rPr>
          <w:sz w:val="22"/>
          <w:szCs w:val="22"/>
        </w:rPr>
      </w:pPr>
      <w:r w:rsidRPr="00830AAD">
        <w:rPr>
          <w:i/>
          <w:sz w:val="22"/>
          <w:szCs w:val="22"/>
        </w:rPr>
        <w:t xml:space="preserve">`Gender equality is fundamental to the achievement of human rights and is an aspiration that benefits </w:t>
      </w:r>
      <w:r w:rsidRPr="00830AAD">
        <w:rPr>
          <w:b/>
          <w:i/>
          <w:sz w:val="22"/>
          <w:szCs w:val="22"/>
        </w:rPr>
        <w:t>all of society</w:t>
      </w:r>
      <w:r w:rsidRPr="00830AAD">
        <w:rPr>
          <w:i/>
          <w:sz w:val="22"/>
          <w:szCs w:val="22"/>
        </w:rPr>
        <w:t>, including girls and women.’</w:t>
      </w:r>
      <w:r>
        <w:rPr>
          <w:sz w:val="22"/>
          <w:szCs w:val="22"/>
        </w:rPr>
        <w:t xml:space="preserve"> (United Nations Foundation)</w:t>
      </w:r>
    </w:p>
    <w:p w14:paraId="60094010" w14:textId="77777777" w:rsidR="00694E29" w:rsidRDefault="00694E29" w:rsidP="00694E29">
      <w:pPr>
        <w:rPr>
          <w:sz w:val="22"/>
          <w:szCs w:val="22"/>
        </w:rPr>
      </w:pPr>
    </w:p>
    <w:p w14:paraId="5DEB893E" w14:textId="77777777" w:rsidR="00694E29" w:rsidRDefault="00694E29" w:rsidP="00694E29">
      <w:pPr>
        <w:rPr>
          <w:sz w:val="22"/>
          <w:szCs w:val="22"/>
        </w:rPr>
      </w:pPr>
      <w:r>
        <w:rPr>
          <w:sz w:val="22"/>
          <w:szCs w:val="22"/>
        </w:rPr>
        <w:t xml:space="preserve">Indeed, gender equality affects entire societies, but is inconceivable without women’s equal participation in the polity. Despite a global promise to achieve gender equality, progress towards it has been slow. </w:t>
      </w:r>
    </w:p>
    <w:p w14:paraId="2FFCEACA" w14:textId="77777777" w:rsidR="00694E29" w:rsidRDefault="00694E29" w:rsidP="00694E29">
      <w:pPr>
        <w:tabs>
          <w:tab w:val="left" w:pos="7640"/>
        </w:tabs>
        <w:rPr>
          <w:sz w:val="22"/>
          <w:szCs w:val="22"/>
        </w:rPr>
      </w:pPr>
      <w:r>
        <w:rPr>
          <w:sz w:val="22"/>
          <w:szCs w:val="22"/>
        </w:rPr>
        <w:tab/>
      </w:r>
    </w:p>
    <w:p w14:paraId="14C80401" w14:textId="77777777" w:rsidR="00694E29" w:rsidRDefault="00694E29" w:rsidP="00694E29">
      <w:pPr>
        <w:rPr>
          <w:sz w:val="22"/>
          <w:szCs w:val="22"/>
        </w:rPr>
      </w:pPr>
      <w:r>
        <w:rPr>
          <w:sz w:val="22"/>
          <w:szCs w:val="22"/>
        </w:rPr>
        <w:t>In this module, students will acquire the theoretical and analytical tools to understand the role of gender in the study of core topics in political economy, and how to apply these tools to advance gender equality that benefits entire societies, their development, peace and democracy.</w:t>
      </w:r>
    </w:p>
    <w:p w14:paraId="584E4BD1" w14:textId="77777777" w:rsidR="00694E29" w:rsidRDefault="00694E29" w:rsidP="00694E29">
      <w:pPr>
        <w:rPr>
          <w:sz w:val="22"/>
          <w:szCs w:val="22"/>
        </w:rPr>
      </w:pPr>
    </w:p>
    <w:p w14:paraId="4EBF6645" w14:textId="77777777" w:rsidR="00694E29" w:rsidRDefault="00694E29" w:rsidP="00694E29">
      <w:pPr>
        <w:rPr>
          <w:sz w:val="22"/>
          <w:szCs w:val="22"/>
        </w:rPr>
      </w:pPr>
      <w:r w:rsidRPr="005F5331">
        <w:rPr>
          <w:sz w:val="22"/>
          <w:szCs w:val="22"/>
        </w:rPr>
        <w:t xml:space="preserve">After the first week that introduces the concept of gender in the study of political economy, the course is structured to map the importance </w:t>
      </w:r>
      <w:r>
        <w:rPr>
          <w:sz w:val="22"/>
          <w:szCs w:val="22"/>
        </w:rPr>
        <w:t>using</w:t>
      </w:r>
      <w:r w:rsidRPr="005F5331">
        <w:rPr>
          <w:sz w:val="22"/>
          <w:szCs w:val="22"/>
        </w:rPr>
        <w:t xml:space="preserve"> gender </w:t>
      </w:r>
      <w:r>
        <w:rPr>
          <w:sz w:val="22"/>
          <w:szCs w:val="22"/>
        </w:rPr>
        <w:t xml:space="preserve">as a </w:t>
      </w:r>
      <w:r w:rsidRPr="005F5331">
        <w:rPr>
          <w:sz w:val="22"/>
          <w:szCs w:val="22"/>
        </w:rPr>
        <w:t xml:space="preserve">lens to the study of key political economy topics that bring together regime change, elections and the economy. </w:t>
      </w:r>
    </w:p>
    <w:p w14:paraId="1FC33AA3" w14:textId="77777777" w:rsidR="00694E29" w:rsidRDefault="00694E29" w:rsidP="00694E29">
      <w:pPr>
        <w:rPr>
          <w:sz w:val="22"/>
          <w:szCs w:val="22"/>
        </w:rPr>
      </w:pPr>
    </w:p>
    <w:p w14:paraId="1FAD4354" w14:textId="77777777" w:rsidR="00694E29" w:rsidRDefault="00694E29" w:rsidP="00694E29">
      <w:pPr>
        <w:rPr>
          <w:sz w:val="22"/>
          <w:szCs w:val="22"/>
        </w:rPr>
      </w:pPr>
      <w:r w:rsidRPr="005F5331">
        <w:rPr>
          <w:sz w:val="22"/>
          <w:szCs w:val="22"/>
        </w:rPr>
        <w:t xml:space="preserve">In the first thematic block, we </w:t>
      </w:r>
      <w:r>
        <w:rPr>
          <w:sz w:val="22"/>
          <w:szCs w:val="22"/>
        </w:rPr>
        <w:t xml:space="preserve">apply gender lens to the study of </w:t>
      </w:r>
      <w:r w:rsidRPr="005F5331">
        <w:rPr>
          <w:sz w:val="22"/>
          <w:szCs w:val="22"/>
        </w:rPr>
        <w:t xml:space="preserve">democratization, its causes and electoral and economic consequences. </w:t>
      </w:r>
    </w:p>
    <w:p w14:paraId="54FCA543" w14:textId="77777777" w:rsidR="00694E29" w:rsidRDefault="00694E29" w:rsidP="00694E29">
      <w:pPr>
        <w:rPr>
          <w:sz w:val="22"/>
          <w:szCs w:val="22"/>
        </w:rPr>
      </w:pPr>
    </w:p>
    <w:p w14:paraId="7B5CDA92" w14:textId="77777777" w:rsidR="00694E29" w:rsidRDefault="00694E29" w:rsidP="00694E29">
      <w:pPr>
        <w:rPr>
          <w:sz w:val="22"/>
          <w:szCs w:val="22"/>
        </w:rPr>
      </w:pPr>
      <w:r w:rsidRPr="005F5331">
        <w:rPr>
          <w:sz w:val="22"/>
          <w:szCs w:val="22"/>
        </w:rPr>
        <w:t xml:space="preserve">In the second thematic block, we </w:t>
      </w:r>
      <w:r>
        <w:rPr>
          <w:sz w:val="22"/>
          <w:szCs w:val="22"/>
        </w:rPr>
        <w:t>apply the gender lens to the study of</w:t>
      </w:r>
      <w:r w:rsidRPr="005F5331">
        <w:rPr>
          <w:sz w:val="22"/>
          <w:szCs w:val="22"/>
        </w:rPr>
        <w:t xml:space="preserve"> elections, </w:t>
      </w:r>
      <w:r>
        <w:rPr>
          <w:sz w:val="22"/>
          <w:szCs w:val="22"/>
        </w:rPr>
        <w:t xml:space="preserve">how </w:t>
      </w:r>
      <w:r w:rsidRPr="005F5331">
        <w:rPr>
          <w:sz w:val="22"/>
          <w:szCs w:val="22"/>
        </w:rPr>
        <w:t xml:space="preserve">structural and cultural </w:t>
      </w:r>
      <w:r>
        <w:rPr>
          <w:sz w:val="22"/>
          <w:szCs w:val="22"/>
        </w:rPr>
        <w:t>factors</w:t>
      </w:r>
      <w:r w:rsidRPr="005F5331">
        <w:rPr>
          <w:sz w:val="22"/>
          <w:szCs w:val="22"/>
        </w:rPr>
        <w:t xml:space="preserve"> </w:t>
      </w:r>
      <w:r>
        <w:rPr>
          <w:sz w:val="22"/>
          <w:szCs w:val="22"/>
        </w:rPr>
        <w:t>skew</w:t>
      </w:r>
      <w:r w:rsidRPr="005F5331">
        <w:rPr>
          <w:sz w:val="22"/>
          <w:szCs w:val="22"/>
        </w:rPr>
        <w:t xml:space="preserve"> </w:t>
      </w:r>
      <w:r>
        <w:rPr>
          <w:sz w:val="22"/>
          <w:szCs w:val="22"/>
        </w:rPr>
        <w:t xml:space="preserve">gendered profiles of </w:t>
      </w:r>
      <w:r w:rsidRPr="005F5331">
        <w:rPr>
          <w:sz w:val="22"/>
          <w:szCs w:val="22"/>
        </w:rPr>
        <w:t xml:space="preserve">political </w:t>
      </w:r>
      <w:r>
        <w:rPr>
          <w:sz w:val="22"/>
          <w:szCs w:val="22"/>
        </w:rPr>
        <w:t xml:space="preserve">and economic </w:t>
      </w:r>
      <w:r w:rsidRPr="005F5331">
        <w:rPr>
          <w:sz w:val="22"/>
          <w:szCs w:val="22"/>
        </w:rPr>
        <w:t>participation</w:t>
      </w:r>
      <w:r>
        <w:rPr>
          <w:sz w:val="22"/>
          <w:szCs w:val="22"/>
        </w:rPr>
        <w:t xml:space="preserve"> and its consequences.</w:t>
      </w:r>
    </w:p>
    <w:p w14:paraId="343A0E13" w14:textId="77777777" w:rsidR="00694E29" w:rsidRDefault="00694E29" w:rsidP="00694E29">
      <w:pPr>
        <w:rPr>
          <w:sz w:val="22"/>
          <w:szCs w:val="22"/>
        </w:rPr>
      </w:pPr>
    </w:p>
    <w:p w14:paraId="323AAC45" w14:textId="77777777" w:rsidR="00694E29" w:rsidRPr="005F5331" w:rsidRDefault="00694E29" w:rsidP="00694E29">
      <w:pPr>
        <w:rPr>
          <w:sz w:val="22"/>
          <w:szCs w:val="22"/>
        </w:rPr>
      </w:pPr>
      <w:r w:rsidRPr="005F5331">
        <w:rPr>
          <w:sz w:val="22"/>
          <w:szCs w:val="22"/>
        </w:rPr>
        <w:t>We conclude the module by</w:t>
      </w:r>
      <w:r>
        <w:rPr>
          <w:sz w:val="22"/>
          <w:szCs w:val="22"/>
        </w:rPr>
        <w:t xml:space="preserve"> applying gender lens to the study of the causes and consequences of the covid-19 pandemic.</w:t>
      </w:r>
    </w:p>
    <w:p w14:paraId="0FEFA3D8" w14:textId="77777777" w:rsidR="00694E29" w:rsidRDefault="00694E29" w:rsidP="00694E29">
      <w:pPr>
        <w:tabs>
          <w:tab w:val="left" w:pos="1120"/>
        </w:tabs>
        <w:rPr>
          <w:sz w:val="22"/>
          <w:szCs w:val="22"/>
        </w:rPr>
      </w:pPr>
      <w:r>
        <w:rPr>
          <w:sz w:val="22"/>
          <w:szCs w:val="22"/>
        </w:rPr>
        <w:tab/>
      </w:r>
    </w:p>
    <w:p w14:paraId="776D4199" w14:textId="77777777" w:rsidR="00694E29" w:rsidRDefault="00694E29" w:rsidP="00694E29">
      <w:pPr>
        <w:rPr>
          <w:sz w:val="22"/>
          <w:szCs w:val="22"/>
        </w:rPr>
      </w:pPr>
      <w:r>
        <w:rPr>
          <w:sz w:val="22"/>
          <w:szCs w:val="22"/>
        </w:rPr>
        <w:t>By taking a global and historical perspective, we will draw on studies of both developed and developing countries and their historical trajectories to generate a comprehensive knowledge of gender and its role in the economy and politics.</w:t>
      </w:r>
    </w:p>
    <w:p w14:paraId="357A8A43" w14:textId="77777777" w:rsidR="00694E29" w:rsidRDefault="00694E29" w:rsidP="00694E29">
      <w:pPr>
        <w:rPr>
          <w:sz w:val="22"/>
          <w:szCs w:val="22"/>
        </w:rPr>
      </w:pPr>
    </w:p>
    <w:p w14:paraId="3916F399" w14:textId="77777777" w:rsidR="00694E29" w:rsidRDefault="00694E29" w:rsidP="00694E29">
      <w:pPr>
        <w:rPr>
          <w:sz w:val="22"/>
          <w:szCs w:val="22"/>
        </w:rPr>
      </w:pPr>
      <w:r>
        <w:rPr>
          <w:sz w:val="22"/>
          <w:szCs w:val="22"/>
        </w:rPr>
        <w:t xml:space="preserve">Given that studying gender is inherently interdisciplinary, the module draws on works in political science, economics and economic history. </w:t>
      </w:r>
    </w:p>
    <w:p w14:paraId="408C0475" w14:textId="77777777" w:rsidR="00694E29" w:rsidRDefault="00694E29" w:rsidP="00694E29">
      <w:pPr>
        <w:rPr>
          <w:sz w:val="22"/>
          <w:szCs w:val="22"/>
        </w:rPr>
      </w:pPr>
    </w:p>
    <w:p w14:paraId="5693C81B" w14:textId="77777777" w:rsidR="00694E29" w:rsidRDefault="00694E29" w:rsidP="00694E29">
      <w:pPr>
        <w:rPr>
          <w:sz w:val="22"/>
          <w:szCs w:val="22"/>
        </w:rPr>
      </w:pPr>
      <w:r>
        <w:rPr>
          <w:sz w:val="22"/>
          <w:szCs w:val="22"/>
        </w:rPr>
        <w:t xml:space="preserve">Accordingly, most of the empirical literature uses econometric </w:t>
      </w:r>
      <w:r w:rsidRPr="00614FE2">
        <w:rPr>
          <w:sz w:val="22"/>
          <w:szCs w:val="22"/>
        </w:rPr>
        <w:t>techniques</w:t>
      </w:r>
      <w:r>
        <w:rPr>
          <w:sz w:val="22"/>
          <w:szCs w:val="22"/>
        </w:rPr>
        <w:t xml:space="preserve">, although statistical knowledge is not a prerequisite for taking the module. </w:t>
      </w:r>
    </w:p>
    <w:p w14:paraId="7E709836" w14:textId="77777777" w:rsidR="00694E29" w:rsidRDefault="00694E29"/>
    <w:p w14:paraId="408C38BE" w14:textId="77777777" w:rsidR="00305105" w:rsidRDefault="00305105"/>
    <w:p w14:paraId="27AB162A" w14:textId="77777777" w:rsidR="006A34BF" w:rsidRDefault="006A34BF"/>
    <w:p w14:paraId="697E0007" w14:textId="77777777" w:rsidR="006A34BF" w:rsidRDefault="006A34BF"/>
    <w:p w14:paraId="21D40448" w14:textId="77777777" w:rsidR="006A34BF" w:rsidRDefault="006A34BF"/>
    <w:p w14:paraId="5DB4FBAC" w14:textId="77777777" w:rsidR="006A34BF" w:rsidRDefault="006A34BF"/>
    <w:p w14:paraId="0327D433" w14:textId="77777777" w:rsidR="006A34BF" w:rsidRDefault="006A34BF"/>
    <w:p w14:paraId="2A044C6B" w14:textId="77777777" w:rsidR="006A34BF" w:rsidRDefault="006A34BF"/>
    <w:p w14:paraId="1899F303" w14:textId="2A8351F3" w:rsidR="006A34BF" w:rsidRPr="006A34BF" w:rsidRDefault="006A34BF" w:rsidP="006A34BF">
      <w:pPr>
        <w:rPr>
          <w:b/>
        </w:rPr>
      </w:pPr>
      <w:bookmarkStart w:id="0" w:name="_GoBack"/>
      <w:bookmarkEnd w:id="0"/>
      <w:r w:rsidRPr="006A34BF">
        <w:rPr>
          <w:b/>
        </w:rPr>
        <w:lastRenderedPageBreak/>
        <w:t>Module Outline</w:t>
      </w:r>
    </w:p>
    <w:p w14:paraId="650C78CE" w14:textId="77777777" w:rsidR="006A34BF" w:rsidRDefault="006A34BF"/>
    <w:p w14:paraId="537BEFBD" w14:textId="77777777" w:rsidR="006A34BF" w:rsidRDefault="006A34BF" w:rsidP="006A34BF">
      <w:pPr>
        <w:rPr>
          <w:rFonts w:cs="Arial"/>
          <w:sz w:val="22"/>
          <w:szCs w:val="22"/>
        </w:rPr>
      </w:pPr>
      <w:r w:rsidRPr="0023742E">
        <w:rPr>
          <w:rFonts w:cs="Arial"/>
          <w:sz w:val="22"/>
          <w:szCs w:val="22"/>
        </w:rPr>
        <w:t xml:space="preserve">Week 1: </w:t>
      </w:r>
      <w:r>
        <w:rPr>
          <w:rFonts w:cs="Arial"/>
          <w:sz w:val="22"/>
          <w:szCs w:val="22"/>
        </w:rPr>
        <w:t xml:space="preserve">The study of gender in political economy: approaches and traditions </w:t>
      </w:r>
    </w:p>
    <w:p w14:paraId="54A914C7" w14:textId="77777777" w:rsidR="006A34BF" w:rsidRDefault="006A34BF" w:rsidP="006A34BF">
      <w:pPr>
        <w:rPr>
          <w:rFonts w:cs="Arial"/>
          <w:sz w:val="22"/>
          <w:szCs w:val="22"/>
        </w:rPr>
      </w:pPr>
    </w:p>
    <w:p w14:paraId="758EFE71" w14:textId="77777777" w:rsidR="006A34BF" w:rsidRPr="004A0275" w:rsidRDefault="006A34BF" w:rsidP="006A34BF">
      <w:pPr>
        <w:rPr>
          <w:rFonts w:cs="Arial"/>
          <w:i/>
          <w:sz w:val="22"/>
          <w:szCs w:val="22"/>
        </w:rPr>
      </w:pPr>
      <w:r>
        <w:rPr>
          <w:rFonts w:cs="Arial"/>
          <w:i/>
          <w:sz w:val="22"/>
          <w:szCs w:val="22"/>
        </w:rPr>
        <w:t xml:space="preserve">PART </w:t>
      </w:r>
      <w:r w:rsidRPr="00DD5F76">
        <w:rPr>
          <w:rFonts w:cs="Arial"/>
          <w:i/>
          <w:sz w:val="22"/>
          <w:szCs w:val="22"/>
        </w:rPr>
        <w:t xml:space="preserve">I: </w:t>
      </w:r>
      <w:r>
        <w:rPr>
          <w:rFonts w:cs="Arial"/>
          <w:i/>
          <w:sz w:val="22"/>
          <w:szCs w:val="22"/>
        </w:rPr>
        <w:t>Democracies and Regime Change</w:t>
      </w:r>
    </w:p>
    <w:p w14:paraId="09C42153" w14:textId="77777777" w:rsidR="006A34BF" w:rsidRPr="0023742E" w:rsidRDefault="006A34BF" w:rsidP="006A34BF">
      <w:pPr>
        <w:rPr>
          <w:rFonts w:cs="Arial"/>
          <w:sz w:val="22"/>
          <w:szCs w:val="22"/>
        </w:rPr>
      </w:pPr>
      <w:r>
        <w:rPr>
          <w:rFonts w:cs="Arial"/>
          <w:sz w:val="22"/>
          <w:szCs w:val="22"/>
        </w:rPr>
        <w:t>Week 2</w:t>
      </w:r>
      <w:r w:rsidRPr="0023742E">
        <w:rPr>
          <w:rFonts w:cs="Arial"/>
          <w:sz w:val="22"/>
          <w:szCs w:val="22"/>
        </w:rPr>
        <w:t xml:space="preserve">: </w:t>
      </w:r>
      <w:r>
        <w:rPr>
          <w:rFonts w:cs="Arial"/>
          <w:sz w:val="22"/>
          <w:szCs w:val="22"/>
        </w:rPr>
        <w:t>Gender &amp; the Causes of Democratization</w:t>
      </w:r>
    </w:p>
    <w:p w14:paraId="443F32C3" w14:textId="77777777" w:rsidR="006A34BF" w:rsidRDefault="006A34BF" w:rsidP="006A34BF">
      <w:pPr>
        <w:rPr>
          <w:rFonts w:cs="Arial"/>
          <w:sz w:val="22"/>
          <w:szCs w:val="22"/>
        </w:rPr>
      </w:pPr>
      <w:r>
        <w:rPr>
          <w:rFonts w:cs="Arial"/>
          <w:sz w:val="22"/>
          <w:szCs w:val="22"/>
        </w:rPr>
        <w:t>Week 3</w:t>
      </w:r>
      <w:r w:rsidRPr="0023742E">
        <w:rPr>
          <w:rFonts w:cs="Arial"/>
          <w:sz w:val="22"/>
          <w:szCs w:val="22"/>
        </w:rPr>
        <w:t xml:space="preserve">: </w:t>
      </w:r>
      <w:r>
        <w:rPr>
          <w:rFonts w:cs="Arial"/>
          <w:sz w:val="22"/>
          <w:szCs w:val="22"/>
        </w:rPr>
        <w:t>Gender &amp; the Electoral Consequences of Democratization</w:t>
      </w:r>
    </w:p>
    <w:p w14:paraId="478B32DD" w14:textId="77777777" w:rsidR="006A34BF" w:rsidRPr="0023742E" w:rsidRDefault="006A34BF" w:rsidP="006A34BF">
      <w:pPr>
        <w:rPr>
          <w:rFonts w:cs="Arial"/>
          <w:sz w:val="22"/>
          <w:szCs w:val="22"/>
        </w:rPr>
      </w:pPr>
      <w:r>
        <w:rPr>
          <w:rFonts w:cs="Arial"/>
          <w:sz w:val="22"/>
          <w:szCs w:val="22"/>
        </w:rPr>
        <w:t>Week 4</w:t>
      </w:r>
      <w:r w:rsidRPr="0023742E">
        <w:rPr>
          <w:rFonts w:cs="Arial"/>
          <w:sz w:val="22"/>
          <w:szCs w:val="22"/>
        </w:rPr>
        <w:t>:</w:t>
      </w:r>
      <w:r>
        <w:rPr>
          <w:rFonts w:cs="Arial"/>
          <w:sz w:val="22"/>
          <w:szCs w:val="22"/>
        </w:rPr>
        <w:t xml:space="preserve"> Gender &amp; Fiscal Consequences of Democratization</w:t>
      </w:r>
    </w:p>
    <w:p w14:paraId="422B21D3" w14:textId="77777777" w:rsidR="006A34BF" w:rsidRDefault="006A34BF" w:rsidP="006A34BF">
      <w:pPr>
        <w:rPr>
          <w:rFonts w:cs="Arial"/>
          <w:sz w:val="22"/>
          <w:szCs w:val="22"/>
        </w:rPr>
      </w:pPr>
      <w:r w:rsidRPr="00F804B6">
        <w:rPr>
          <w:rFonts w:cs="Arial"/>
          <w:sz w:val="22"/>
          <w:szCs w:val="22"/>
        </w:rPr>
        <w:t>Week 5: Gender in Development and Regime Change</w:t>
      </w:r>
    </w:p>
    <w:p w14:paraId="0BBD77D1" w14:textId="77777777" w:rsidR="006A34BF" w:rsidRDefault="006A34BF" w:rsidP="006A34BF">
      <w:pPr>
        <w:rPr>
          <w:rFonts w:cs="Arial"/>
          <w:sz w:val="22"/>
          <w:szCs w:val="22"/>
        </w:rPr>
      </w:pPr>
    </w:p>
    <w:p w14:paraId="7EAA506F" w14:textId="77777777" w:rsidR="006A34BF" w:rsidRPr="00DD5F76" w:rsidRDefault="006A34BF" w:rsidP="006A34BF">
      <w:pPr>
        <w:rPr>
          <w:rFonts w:cs="Arial"/>
          <w:i/>
          <w:sz w:val="22"/>
          <w:szCs w:val="22"/>
        </w:rPr>
      </w:pPr>
      <w:r w:rsidRPr="00DD5F76">
        <w:rPr>
          <w:rFonts w:cs="Arial"/>
          <w:i/>
          <w:sz w:val="22"/>
          <w:szCs w:val="22"/>
        </w:rPr>
        <w:t xml:space="preserve">PART </w:t>
      </w:r>
      <w:r>
        <w:rPr>
          <w:rFonts w:cs="Arial"/>
          <w:i/>
          <w:sz w:val="22"/>
          <w:szCs w:val="22"/>
        </w:rPr>
        <w:t>I</w:t>
      </w:r>
      <w:r w:rsidRPr="00DD5F76">
        <w:rPr>
          <w:rFonts w:cs="Arial"/>
          <w:i/>
          <w:sz w:val="22"/>
          <w:szCs w:val="22"/>
        </w:rPr>
        <w:t xml:space="preserve">I: </w:t>
      </w:r>
      <w:r>
        <w:rPr>
          <w:rFonts w:cs="Arial"/>
          <w:i/>
          <w:sz w:val="22"/>
          <w:szCs w:val="22"/>
        </w:rPr>
        <w:t>Voters, Elections and Politicians</w:t>
      </w:r>
    </w:p>
    <w:p w14:paraId="66DCA569" w14:textId="77777777" w:rsidR="006A34BF" w:rsidRDefault="006A34BF" w:rsidP="006A34BF">
      <w:pPr>
        <w:rPr>
          <w:rFonts w:cs="Arial"/>
          <w:sz w:val="22"/>
          <w:szCs w:val="22"/>
        </w:rPr>
      </w:pPr>
      <w:r>
        <w:rPr>
          <w:rFonts w:cs="Arial"/>
          <w:sz w:val="22"/>
          <w:szCs w:val="22"/>
        </w:rPr>
        <w:t>Week 6</w:t>
      </w:r>
      <w:r w:rsidRPr="0023742E">
        <w:rPr>
          <w:rFonts w:cs="Arial"/>
          <w:sz w:val="22"/>
          <w:szCs w:val="22"/>
        </w:rPr>
        <w:t xml:space="preserve">: </w:t>
      </w:r>
      <w:r>
        <w:rPr>
          <w:rFonts w:cs="Arial"/>
          <w:sz w:val="22"/>
          <w:szCs w:val="22"/>
        </w:rPr>
        <w:t>Gender in the Household: Origins and Consequences of Labour Division in the Family.</w:t>
      </w:r>
    </w:p>
    <w:p w14:paraId="39C2AD59" w14:textId="77777777" w:rsidR="006A34BF" w:rsidRPr="0023742E" w:rsidRDefault="006A34BF" w:rsidP="006A34BF">
      <w:pPr>
        <w:rPr>
          <w:rFonts w:cs="Arial"/>
          <w:sz w:val="22"/>
          <w:szCs w:val="22"/>
        </w:rPr>
      </w:pPr>
      <w:r>
        <w:rPr>
          <w:rFonts w:cs="Arial"/>
          <w:sz w:val="22"/>
          <w:szCs w:val="22"/>
        </w:rPr>
        <w:t>Week 7</w:t>
      </w:r>
      <w:r w:rsidRPr="0023742E">
        <w:rPr>
          <w:rFonts w:cs="Arial"/>
          <w:sz w:val="22"/>
          <w:szCs w:val="22"/>
        </w:rPr>
        <w:t>:</w:t>
      </w:r>
      <w:r>
        <w:rPr>
          <w:rFonts w:cs="Arial"/>
          <w:sz w:val="22"/>
          <w:szCs w:val="22"/>
        </w:rPr>
        <w:t xml:space="preserve"> Gender in Electoral Institutions: Origins and Consequences of Electoral Systems.</w:t>
      </w:r>
    </w:p>
    <w:p w14:paraId="7C810100" w14:textId="77777777" w:rsidR="006A34BF" w:rsidRDefault="006A34BF" w:rsidP="006A34BF">
      <w:pPr>
        <w:rPr>
          <w:rFonts w:cs="Arial"/>
          <w:sz w:val="22"/>
          <w:szCs w:val="22"/>
        </w:rPr>
      </w:pPr>
      <w:r>
        <w:rPr>
          <w:rFonts w:cs="Arial"/>
          <w:sz w:val="22"/>
          <w:szCs w:val="22"/>
        </w:rPr>
        <w:t>Week 8</w:t>
      </w:r>
      <w:r w:rsidRPr="0023742E">
        <w:rPr>
          <w:rFonts w:cs="Arial"/>
          <w:sz w:val="22"/>
          <w:szCs w:val="22"/>
        </w:rPr>
        <w:t xml:space="preserve">: </w:t>
      </w:r>
      <w:r>
        <w:rPr>
          <w:rFonts w:cs="Arial"/>
          <w:sz w:val="22"/>
          <w:szCs w:val="22"/>
        </w:rPr>
        <w:t>Gender &amp; Structural Inequalities in Elections: Origins and Consequences of Education and Employment Gaps.</w:t>
      </w:r>
    </w:p>
    <w:p w14:paraId="7C105CC0" w14:textId="77777777" w:rsidR="006A34BF" w:rsidRDefault="006A34BF" w:rsidP="006A34BF">
      <w:pPr>
        <w:rPr>
          <w:rFonts w:cs="Arial"/>
          <w:sz w:val="22"/>
          <w:szCs w:val="22"/>
        </w:rPr>
      </w:pPr>
      <w:r>
        <w:rPr>
          <w:rFonts w:cs="Arial"/>
          <w:sz w:val="22"/>
          <w:szCs w:val="22"/>
        </w:rPr>
        <w:t>Week 9</w:t>
      </w:r>
      <w:r w:rsidRPr="0023742E">
        <w:rPr>
          <w:rFonts w:cs="Arial"/>
          <w:sz w:val="22"/>
          <w:szCs w:val="22"/>
        </w:rPr>
        <w:t xml:space="preserve">: </w:t>
      </w:r>
      <w:r>
        <w:rPr>
          <w:rFonts w:cs="Arial"/>
          <w:sz w:val="22"/>
          <w:szCs w:val="22"/>
        </w:rPr>
        <w:t>Gender &amp; Cultural Inequalities in Elections: Origins and Consequences of Socialization Inequality.</w:t>
      </w:r>
    </w:p>
    <w:p w14:paraId="1AC3266A" w14:textId="77777777" w:rsidR="006A34BF" w:rsidRDefault="006A34BF" w:rsidP="006A34BF">
      <w:pPr>
        <w:tabs>
          <w:tab w:val="left" w:pos="2437"/>
        </w:tabs>
        <w:rPr>
          <w:rFonts w:cs="Arial"/>
          <w:sz w:val="22"/>
          <w:szCs w:val="22"/>
        </w:rPr>
      </w:pPr>
      <w:r>
        <w:rPr>
          <w:rFonts w:cs="Arial"/>
          <w:sz w:val="22"/>
          <w:szCs w:val="22"/>
        </w:rPr>
        <w:tab/>
      </w:r>
    </w:p>
    <w:p w14:paraId="4BA5834E" w14:textId="77777777" w:rsidR="006A34BF" w:rsidRPr="0023742E" w:rsidRDefault="006A34BF" w:rsidP="006A34BF">
      <w:pPr>
        <w:rPr>
          <w:rFonts w:cs="Arial"/>
          <w:sz w:val="22"/>
          <w:szCs w:val="22"/>
        </w:rPr>
      </w:pPr>
      <w:r w:rsidRPr="0023742E">
        <w:rPr>
          <w:rFonts w:cs="Arial"/>
          <w:sz w:val="22"/>
          <w:szCs w:val="22"/>
        </w:rPr>
        <w:t>Week 10: Gender</w:t>
      </w:r>
      <w:r>
        <w:rPr>
          <w:rFonts w:cs="Arial"/>
          <w:sz w:val="22"/>
          <w:szCs w:val="22"/>
        </w:rPr>
        <w:t xml:space="preserve"> &amp; the Political Economy of </w:t>
      </w:r>
      <w:r w:rsidRPr="0023742E">
        <w:rPr>
          <w:rFonts w:cs="Arial"/>
          <w:sz w:val="22"/>
          <w:szCs w:val="22"/>
        </w:rPr>
        <w:t>Covid-19</w:t>
      </w:r>
      <w:r>
        <w:rPr>
          <w:rFonts w:cs="Arial"/>
          <w:sz w:val="22"/>
          <w:szCs w:val="22"/>
        </w:rPr>
        <w:t xml:space="preserve">: Impact of Covid-19 on Gender Equality </w:t>
      </w:r>
    </w:p>
    <w:p w14:paraId="5E69A4DE" w14:textId="77777777" w:rsidR="00305105" w:rsidRDefault="00305105"/>
    <w:sectPr w:rsidR="00305105" w:rsidSect="006A34BF">
      <w:pgSz w:w="11900" w:h="16840"/>
      <w:pgMar w:top="1440" w:right="1127"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105"/>
    <w:rsid w:val="002F5773"/>
    <w:rsid w:val="00305105"/>
    <w:rsid w:val="00694E29"/>
    <w:rsid w:val="006A34BF"/>
    <w:rsid w:val="0083554F"/>
    <w:rsid w:val="00CC39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D2C6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56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440</Words>
  <Characters>2509</Characters>
  <Application>Microsoft Macintosh Word</Application>
  <DocSecurity>0</DocSecurity>
  <Lines>20</Lines>
  <Paragraphs>5</Paragraphs>
  <ScaleCrop>false</ScaleCrop>
  <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Morgan-Collins</dc:creator>
  <cp:keywords/>
  <dc:description/>
  <cp:lastModifiedBy>Mona Morgan-Collins</cp:lastModifiedBy>
  <cp:revision>5</cp:revision>
  <dcterms:created xsi:type="dcterms:W3CDTF">2023-03-15T01:10:00Z</dcterms:created>
  <dcterms:modified xsi:type="dcterms:W3CDTF">2023-03-15T01:13:00Z</dcterms:modified>
</cp:coreProperties>
</file>